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43" w:rsidRDefault="000C3443" w:rsidP="000C3443">
      <w:pPr>
        <w:jc w:val="center"/>
        <w:rPr>
          <w:rFonts w:hint="eastAsia"/>
          <w:b/>
          <w:sz w:val="58"/>
          <w:szCs w:val="44"/>
        </w:rPr>
      </w:pPr>
    </w:p>
    <w:p w:rsidR="000C3443" w:rsidRPr="004222B9" w:rsidRDefault="000C3443" w:rsidP="000C3443">
      <w:pPr>
        <w:jc w:val="center"/>
        <w:rPr>
          <w:rFonts w:hint="eastAsia"/>
          <w:b/>
          <w:sz w:val="58"/>
          <w:szCs w:val="44"/>
        </w:rPr>
      </w:pPr>
      <w:r w:rsidRPr="004222B9">
        <w:rPr>
          <w:rFonts w:hint="eastAsia"/>
          <w:b/>
          <w:sz w:val="58"/>
          <w:szCs w:val="44"/>
        </w:rPr>
        <w:t>河南理工大学</w:t>
      </w:r>
    </w:p>
    <w:p w:rsidR="000C3443" w:rsidRPr="004222B9" w:rsidRDefault="000C3443" w:rsidP="000C3443">
      <w:pPr>
        <w:jc w:val="center"/>
        <w:rPr>
          <w:rFonts w:hint="eastAsia"/>
          <w:b/>
          <w:sz w:val="58"/>
          <w:szCs w:val="44"/>
        </w:rPr>
      </w:pPr>
      <w:r w:rsidRPr="004222B9">
        <w:rPr>
          <w:rFonts w:hint="eastAsia"/>
          <w:b/>
          <w:sz w:val="58"/>
          <w:szCs w:val="44"/>
        </w:rPr>
        <w:t>房屋租赁消防安全</w:t>
      </w:r>
    </w:p>
    <w:p w:rsidR="000C3443" w:rsidRDefault="000C3443" w:rsidP="000C3443">
      <w:pPr>
        <w:jc w:val="center"/>
        <w:rPr>
          <w:rFonts w:hint="eastAsia"/>
          <w:sz w:val="44"/>
          <w:szCs w:val="44"/>
        </w:rPr>
      </w:pPr>
    </w:p>
    <w:p w:rsidR="000C3443" w:rsidRDefault="000C3443" w:rsidP="000C3443">
      <w:pPr>
        <w:jc w:val="center"/>
        <w:rPr>
          <w:rFonts w:hint="eastAsia"/>
          <w:sz w:val="44"/>
          <w:szCs w:val="44"/>
        </w:rPr>
      </w:pPr>
    </w:p>
    <w:p w:rsidR="000C3443" w:rsidRPr="00BF677B" w:rsidRDefault="000C3443" w:rsidP="000C3443">
      <w:pPr>
        <w:jc w:val="center"/>
        <w:rPr>
          <w:rFonts w:ascii="黑体" w:eastAsia="黑体" w:hint="eastAsia"/>
          <w:sz w:val="110"/>
          <w:szCs w:val="100"/>
        </w:rPr>
      </w:pPr>
      <w:r w:rsidRPr="00BF677B">
        <w:rPr>
          <w:rFonts w:ascii="黑体" w:eastAsia="黑体" w:hint="eastAsia"/>
          <w:sz w:val="110"/>
          <w:szCs w:val="100"/>
        </w:rPr>
        <w:t>责</w:t>
      </w:r>
    </w:p>
    <w:p w:rsidR="000C3443" w:rsidRPr="00B317E9" w:rsidRDefault="000C3443" w:rsidP="000C3443">
      <w:pPr>
        <w:jc w:val="center"/>
        <w:rPr>
          <w:rFonts w:ascii="黑体" w:eastAsia="黑体" w:hint="eastAsia"/>
          <w:sz w:val="46"/>
          <w:szCs w:val="100"/>
        </w:rPr>
      </w:pPr>
    </w:p>
    <w:p w:rsidR="000C3443" w:rsidRPr="00BF677B" w:rsidRDefault="000C3443" w:rsidP="000C3443">
      <w:pPr>
        <w:jc w:val="center"/>
        <w:rPr>
          <w:rFonts w:ascii="黑体" w:eastAsia="黑体" w:hint="eastAsia"/>
          <w:sz w:val="110"/>
          <w:szCs w:val="100"/>
        </w:rPr>
      </w:pPr>
      <w:r w:rsidRPr="00BF677B">
        <w:rPr>
          <w:rFonts w:ascii="黑体" w:eastAsia="黑体" w:hint="eastAsia"/>
          <w:sz w:val="110"/>
          <w:szCs w:val="100"/>
        </w:rPr>
        <w:t>任</w:t>
      </w:r>
    </w:p>
    <w:p w:rsidR="000C3443" w:rsidRPr="00B317E9" w:rsidRDefault="000C3443" w:rsidP="000C3443">
      <w:pPr>
        <w:jc w:val="center"/>
        <w:rPr>
          <w:rFonts w:ascii="黑体" w:eastAsia="黑体" w:hint="eastAsia"/>
          <w:sz w:val="46"/>
          <w:szCs w:val="100"/>
        </w:rPr>
      </w:pPr>
    </w:p>
    <w:p w:rsidR="000C3443" w:rsidRPr="00BF677B" w:rsidRDefault="000C3443" w:rsidP="000C3443">
      <w:pPr>
        <w:jc w:val="center"/>
        <w:rPr>
          <w:rFonts w:ascii="黑体" w:eastAsia="黑体" w:hint="eastAsia"/>
          <w:sz w:val="110"/>
          <w:szCs w:val="100"/>
        </w:rPr>
      </w:pPr>
      <w:r w:rsidRPr="00BF677B">
        <w:rPr>
          <w:rFonts w:ascii="黑体" w:eastAsia="黑体" w:hint="eastAsia"/>
          <w:sz w:val="110"/>
          <w:szCs w:val="100"/>
        </w:rPr>
        <w:t>书</w:t>
      </w:r>
    </w:p>
    <w:p w:rsidR="000C3443" w:rsidRDefault="000C3443" w:rsidP="000C3443">
      <w:pPr>
        <w:jc w:val="center"/>
        <w:rPr>
          <w:rFonts w:hint="eastAsia"/>
          <w:sz w:val="44"/>
          <w:szCs w:val="44"/>
        </w:rPr>
      </w:pPr>
    </w:p>
    <w:p w:rsidR="000C3443" w:rsidRDefault="000C3443" w:rsidP="000C3443">
      <w:pPr>
        <w:jc w:val="center"/>
        <w:rPr>
          <w:rFonts w:hint="eastAsia"/>
          <w:sz w:val="44"/>
          <w:szCs w:val="44"/>
        </w:rPr>
      </w:pPr>
    </w:p>
    <w:p w:rsidR="000C3443" w:rsidRPr="007F58E4" w:rsidRDefault="000C3443" w:rsidP="000C3443">
      <w:pPr>
        <w:jc w:val="center"/>
        <w:rPr>
          <w:rFonts w:hint="eastAsia"/>
          <w:sz w:val="32"/>
          <w:szCs w:val="32"/>
        </w:rPr>
      </w:pPr>
      <w:r w:rsidRPr="007F58E4">
        <w:rPr>
          <w:rFonts w:hint="eastAsia"/>
          <w:sz w:val="32"/>
          <w:szCs w:val="32"/>
        </w:rPr>
        <w:t>河南理工大学房屋开发管理办公室</w:t>
      </w:r>
    </w:p>
    <w:p w:rsidR="000C3443" w:rsidRDefault="000C3443" w:rsidP="000C3443">
      <w:pPr>
        <w:rPr>
          <w:rFonts w:hint="eastAsia"/>
        </w:rPr>
      </w:pPr>
    </w:p>
    <w:p w:rsidR="000C3443" w:rsidRDefault="000C3443" w:rsidP="000C3443">
      <w:pPr>
        <w:rPr>
          <w:rFonts w:hint="eastAsia"/>
        </w:rPr>
      </w:pPr>
    </w:p>
    <w:p w:rsidR="000C3443" w:rsidRDefault="000C3443" w:rsidP="000C3443">
      <w:pPr>
        <w:jc w:val="center"/>
        <w:rPr>
          <w:rFonts w:hint="eastAsia"/>
          <w:b/>
          <w:sz w:val="44"/>
          <w:szCs w:val="52"/>
        </w:rPr>
      </w:pPr>
      <w:r w:rsidRPr="004222B9">
        <w:rPr>
          <w:rFonts w:hint="eastAsia"/>
          <w:b/>
          <w:sz w:val="44"/>
          <w:szCs w:val="52"/>
        </w:rPr>
        <w:t>河南理工大学</w:t>
      </w:r>
    </w:p>
    <w:p w:rsidR="000C3443" w:rsidRPr="004222B9" w:rsidRDefault="000C3443" w:rsidP="000C3443">
      <w:pPr>
        <w:jc w:val="center"/>
        <w:rPr>
          <w:rFonts w:hint="eastAsia"/>
          <w:b/>
          <w:sz w:val="44"/>
          <w:szCs w:val="52"/>
        </w:rPr>
      </w:pPr>
      <w:r w:rsidRPr="004222B9">
        <w:rPr>
          <w:rFonts w:hint="eastAsia"/>
          <w:b/>
          <w:sz w:val="44"/>
          <w:szCs w:val="52"/>
        </w:rPr>
        <w:t>房屋租赁消防安全责任书</w:t>
      </w:r>
    </w:p>
    <w:p w:rsidR="000C3443" w:rsidRDefault="000C3443" w:rsidP="000C3443">
      <w:pPr>
        <w:rPr>
          <w:rFonts w:ascii="仿宋_GB2312" w:eastAsia="仿宋_GB2312" w:hint="eastAsia"/>
          <w:sz w:val="28"/>
          <w:szCs w:val="28"/>
        </w:rPr>
      </w:pPr>
    </w:p>
    <w:p w:rsidR="000C3443" w:rsidRPr="004222B9" w:rsidRDefault="000C3443" w:rsidP="000C344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房屋位置：      路      楼     号门店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一、贯彻“预防为主、防消结合”的消防工作方针，坚持“谁经营（主管），谁负责”的原则，乙方法定代表人为承租房屋防火第一责任人，第一责任人应高度重视消防安全，坚持与日常经营管理同安排、同检查、同落实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二、建立健全组织。大型商店成立防火工作小组，小型商店明确1名专职消防员，具体负责消防器材管理、防火宣传教育、防火安全检查、消除火险隐患等。防火组织应具备“</w:t>
      </w:r>
      <w:r w:rsidRPr="004222B9">
        <w:rPr>
          <w:rFonts w:ascii="仿宋_GB2312" w:eastAsia="仿宋_GB2312"/>
          <w:sz w:val="32"/>
          <w:szCs w:val="32"/>
        </w:rPr>
        <w:t>消防宣传教育能力</w:t>
      </w:r>
      <w:r w:rsidRPr="004222B9">
        <w:rPr>
          <w:rFonts w:ascii="仿宋_GB2312" w:eastAsia="仿宋_GB2312" w:hint="eastAsia"/>
          <w:sz w:val="32"/>
          <w:szCs w:val="32"/>
        </w:rPr>
        <w:t>、</w:t>
      </w:r>
      <w:r w:rsidRPr="004222B9">
        <w:rPr>
          <w:rFonts w:ascii="仿宋_GB2312" w:eastAsia="仿宋_GB2312"/>
          <w:sz w:val="32"/>
          <w:szCs w:val="32"/>
        </w:rPr>
        <w:t>检查消除火灾隐患能力</w:t>
      </w:r>
      <w:r w:rsidRPr="004222B9">
        <w:rPr>
          <w:rFonts w:ascii="仿宋_GB2312" w:eastAsia="仿宋_GB2312" w:hint="eastAsia"/>
          <w:sz w:val="32"/>
          <w:szCs w:val="32"/>
        </w:rPr>
        <w:t>、</w:t>
      </w:r>
      <w:r w:rsidRPr="004222B9">
        <w:rPr>
          <w:rFonts w:ascii="仿宋_GB2312" w:eastAsia="仿宋_GB2312"/>
          <w:sz w:val="32"/>
          <w:szCs w:val="32"/>
        </w:rPr>
        <w:t>扑救初级火灾能力</w:t>
      </w:r>
      <w:r w:rsidRPr="004222B9">
        <w:rPr>
          <w:rFonts w:ascii="仿宋_GB2312" w:eastAsia="仿宋_GB2312" w:hint="eastAsia"/>
          <w:sz w:val="32"/>
          <w:szCs w:val="32"/>
        </w:rPr>
        <w:t>、</w:t>
      </w:r>
      <w:r w:rsidRPr="004222B9">
        <w:rPr>
          <w:rFonts w:ascii="仿宋_GB2312" w:eastAsia="仿宋_GB2312"/>
          <w:sz w:val="32"/>
          <w:szCs w:val="32"/>
        </w:rPr>
        <w:t>组织疏散逃生能力</w:t>
      </w:r>
      <w:r w:rsidRPr="004222B9">
        <w:rPr>
          <w:rFonts w:ascii="仿宋_GB2312" w:eastAsia="仿宋_GB2312" w:hint="eastAsia"/>
          <w:sz w:val="32"/>
          <w:szCs w:val="32"/>
        </w:rPr>
        <w:t>”。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三、落实防火责任制，乙方要针对本商店具体情况，实行定人、定责、定制度，确保租赁房屋消防安全。防火第一责任人应与甲方签订消防安全责任书。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四、严格遵守《中华人民共和国消防法》，乙方应在承租房屋内配置消防器材、应急照明灯和安全疏散标志等，指定专人管理，定期检修更换，确保消防器材和设备处于良好</w:t>
      </w:r>
      <w:r w:rsidRPr="004222B9">
        <w:rPr>
          <w:rFonts w:ascii="仿宋_GB2312" w:eastAsia="仿宋_GB2312" w:hint="eastAsia"/>
          <w:sz w:val="32"/>
          <w:szCs w:val="32"/>
        </w:rPr>
        <w:lastRenderedPageBreak/>
        <w:t>状态。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五、坚持安全检查制度，乙方防火工作小组或专职消防员应每周进行1次防火安全检查，切实消除各类火灾隐患。自觉接受学校保卫处及公安消防部门的安全检查，对查出的火险隐患应立即整改，同时采取应急措施，确保安全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六、坚持进行消防安全教育。定期对雇用员工进行防火、灭火及逃生自救常识教育，增强防火意识，提升处置初期火灾及逃生自救能力。全年应进行消防安全培训应不少于1次，切实做到警钟长鸣。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七、加强对承租房屋内所配消防器材的管理，完善消防器材“三定”（即定人管理、定位放置、定期检查保养）制度，对配置的消防栓、灭火器、应急照明灯及安全疏散指示标志等消防设施要登记造册，不得随便试用或挪作它用，丢失的应及时装配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八、加强对重点防火部位（如电源周边、供电线路等）、防火商品（化纤布料、易燃、易爆、化学品等）的防火管理，应特别关注供电线路老化问题，逾服务期限的，应及时更换，确保商品及人身安全。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九、严禁在承租房屋内使用明火，需使用大功率电器的，应检查供电线路是否匹配，严禁超负荷运转，以免发生火灾。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lastRenderedPageBreak/>
        <w:t>十、</w:t>
      </w:r>
      <w:r w:rsidRPr="004222B9">
        <w:rPr>
          <w:rFonts w:ascii="仿宋_GB2312" w:eastAsia="仿宋_GB2312"/>
          <w:sz w:val="32"/>
          <w:szCs w:val="32"/>
        </w:rPr>
        <w:t>对存在经营、仓储、住宿</w:t>
      </w:r>
      <w:r w:rsidRPr="004222B9">
        <w:rPr>
          <w:rFonts w:ascii="仿宋_GB2312" w:eastAsia="仿宋_GB2312"/>
          <w:sz w:val="32"/>
          <w:szCs w:val="32"/>
        </w:rPr>
        <w:t>“</w:t>
      </w:r>
      <w:r w:rsidRPr="004222B9">
        <w:rPr>
          <w:rFonts w:ascii="仿宋_GB2312" w:eastAsia="仿宋_GB2312"/>
          <w:sz w:val="32"/>
          <w:szCs w:val="32"/>
        </w:rPr>
        <w:t>三合一</w:t>
      </w:r>
      <w:r w:rsidRPr="004222B9">
        <w:rPr>
          <w:rFonts w:ascii="仿宋_GB2312" w:eastAsia="仿宋_GB2312"/>
          <w:sz w:val="32"/>
          <w:szCs w:val="32"/>
        </w:rPr>
        <w:t>”</w:t>
      </w:r>
      <w:r w:rsidRPr="004222B9">
        <w:rPr>
          <w:rFonts w:ascii="仿宋_GB2312" w:eastAsia="仿宋_GB2312"/>
          <w:sz w:val="32"/>
          <w:szCs w:val="32"/>
        </w:rPr>
        <w:t>或</w:t>
      </w:r>
      <w:r w:rsidRPr="004222B9">
        <w:rPr>
          <w:rFonts w:ascii="仿宋_GB2312" w:eastAsia="仿宋_GB2312"/>
          <w:sz w:val="32"/>
          <w:szCs w:val="32"/>
        </w:rPr>
        <w:t>“</w:t>
      </w:r>
      <w:r w:rsidRPr="004222B9">
        <w:rPr>
          <w:rFonts w:ascii="仿宋_GB2312" w:eastAsia="仿宋_GB2312"/>
          <w:sz w:val="32"/>
          <w:szCs w:val="32"/>
        </w:rPr>
        <w:t>二合一</w:t>
      </w:r>
      <w:r w:rsidRPr="004222B9">
        <w:rPr>
          <w:rFonts w:ascii="仿宋_GB2312" w:eastAsia="仿宋_GB2312"/>
          <w:sz w:val="32"/>
          <w:szCs w:val="32"/>
        </w:rPr>
        <w:t>”</w:t>
      </w:r>
      <w:r w:rsidRPr="004222B9">
        <w:rPr>
          <w:rFonts w:ascii="仿宋_GB2312" w:eastAsia="仿宋_GB2312"/>
          <w:sz w:val="32"/>
          <w:szCs w:val="32"/>
        </w:rPr>
        <w:t>的，限期搬出住宿人员</w:t>
      </w:r>
      <w:r w:rsidRPr="004222B9">
        <w:rPr>
          <w:rFonts w:ascii="仿宋_GB2312" w:eastAsia="仿宋_GB2312" w:hint="eastAsia"/>
          <w:sz w:val="32"/>
          <w:szCs w:val="32"/>
        </w:rPr>
        <w:t>；</w:t>
      </w:r>
      <w:r w:rsidRPr="004222B9">
        <w:rPr>
          <w:rFonts w:ascii="仿宋_GB2312" w:eastAsia="仿宋_GB2312"/>
          <w:sz w:val="32"/>
          <w:szCs w:val="32"/>
        </w:rPr>
        <w:t>商业店铺留宿人员不得超过2人</w:t>
      </w:r>
      <w:r w:rsidRPr="004222B9">
        <w:rPr>
          <w:rFonts w:ascii="仿宋_GB2312" w:eastAsia="仿宋_GB2312" w:hint="eastAsia"/>
          <w:sz w:val="32"/>
          <w:szCs w:val="32"/>
        </w:rPr>
        <w:t>，</w:t>
      </w:r>
      <w:r w:rsidRPr="004222B9">
        <w:rPr>
          <w:rFonts w:ascii="仿宋_GB2312" w:eastAsia="仿宋_GB2312"/>
          <w:sz w:val="32"/>
          <w:szCs w:val="32"/>
        </w:rPr>
        <w:t>以免发生火灾造成较大人员伤亡</w:t>
      </w:r>
      <w:r w:rsidRPr="004222B9">
        <w:rPr>
          <w:rFonts w:ascii="仿宋_GB2312" w:eastAsia="仿宋_GB2312" w:hint="eastAsia"/>
          <w:sz w:val="32"/>
          <w:szCs w:val="32"/>
        </w:rPr>
        <w:t>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十一、火灾事故责任追究。对拒不执行国家消防法规，拒不配合学校和焦作市消防主管部门工作的，学校有权提前解除双方所签定的房屋租赁合同。在此期间乙方门店若发生火灾事故，给学校造成的经济损失，学校视情况向乙方索赔损失，触犯法律的由公安机关追究其法律责任。</w:t>
      </w:r>
    </w:p>
    <w:p w:rsidR="000C3443" w:rsidRPr="004222B9" w:rsidRDefault="000C3443" w:rsidP="000C344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十二、本责任书一式三份，甲方两份，乙方一份，从签订之日起生效。</w:t>
      </w:r>
    </w:p>
    <w:p w:rsidR="000C3443" w:rsidRPr="004222B9" w:rsidRDefault="000C3443" w:rsidP="000C3443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0C3443" w:rsidRDefault="000C3443" w:rsidP="000C3443">
      <w:pPr>
        <w:spacing w:line="7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校</w:t>
      </w:r>
      <w:r w:rsidRPr="004222B9">
        <w:rPr>
          <w:rFonts w:ascii="仿宋_GB2312" w:eastAsia="仿宋_GB2312" w:hint="eastAsia"/>
          <w:sz w:val="32"/>
          <w:szCs w:val="32"/>
        </w:rPr>
        <w:t>保卫处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6B733E">
        <w:rPr>
          <w:rFonts w:ascii="仿宋_GB2312" w:eastAsia="仿宋_GB2312" w:hint="eastAsia"/>
          <w:sz w:val="32"/>
          <w:szCs w:val="32"/>
        </w:rPr>
        <w:t>乙方</w:t>
      </w:r>
    </w:p>
    <w:p w:rsidR="000C3443" w:rsidRPr="004222B9" w:rsidRDefault="000C3443" w:rsidP="000C3443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p w:rsidR="000C3443" w:rsidRDefault="000C3443" w:rsidP="000C3443">
      <w:pPr>
        <w:spacing w:line="700" w:lineRule="exact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 xml:space="preserve">甲方：　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4222B9">
        <w:rPr>
          <w:rFonts w:ascii="仿宋_GB2312" w:eastAsia="仿宋_GB2312" w:hint="eastAsia"/>
          <w:sz w:val="32"/>
          <w:szCs w:val="32"/>
        </w:rPr>
        <w:t xml:space="preserve">  ：</w:t>
      </w:r>
    </w:p>
    <w:p w:rsidR="000C3443" w:rsidRPr="004222B9" w:rsidRDefault="000C3443" w:rsidP="000C3443">
      <w:pPr>
        <w:spacing w:line="7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0C3443" w:rsidRPr="004222B9" w:rsidRDefault="000C3443" w:rsidP="000C3443">
      <w:pPr>
        <w:spacing w:line="70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>校房屋开发管理办公室</w:t>
      </w:r>
    </w:p>
    <w:p w:rsidR="000C3443" w:rsidRPr="004222B9" w:rsidRDefault="000C3443" w:rsidP="000C3443">
      <w:pPr>
        <w:spacing w:line="700" w:lineRule="exact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0C3443" w:rsidRDefault="000C3443" w:rsidP="000C3443">
      <w:pPr>
        <w:wordWrap w:val="0"/>
        <w:spacing w:line="700" w:lineRule="exact"/>
        <w:jc w:val="right"/>
        <w:rPr>
          <w:rFonts w:ascii="仿宋_GB2312" w:eastAsia="仿宋_GB2312" w:hint="eastAsia"/>
          <w:sz w:val="32"/>
          <w:szCs w:val="32"/>
        </w:rPr>
      </w:pPr>
      <w:r w:rsidRPr="004222B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222B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222B9">
        <w:rPr>
          <w:rFonts w:ascii="仿宋_GB2312" w:eastAsia="仿宋_GB2312" w:hint="eastAsia"/>
          <w:sz w:val="32"/>
          <w:szCs w:val="32"/>
        </w:rPr>
        <w:t xml:space="preserve"> 年  　月  　日</w:t>
      </w:r>
    </w:p>
    <w:p w:rsidR="00B713B7" w:rsidRPr="000C3443" w:rsidRDefault="00B713B7"/>
    <w:sectPr w:rsidR="00B713B7" w:rsidRPr="000C3443" w:rsidSect="00B317E9">
      <w:pgSz w:w="11057" w:h="15139" w:code="93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B7" w:rsidRDefault="00B713B7" w:rsidP="000C3443">
      <w:r>
        <w:separator/>
      </w:r>
    </w:p>
  </w:endnote>
  <w:endnote w:type="continuationSeparator" w:id="1">
    <w:p w:rsidR="00B713B7" w:rsidRDefault="00B713B7" w:rsidP="000C3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B7" w:rsidRDefault="00B713B7" w:rsidP="000C3443">
      <w:r>
        <w:separator/>
      </w:r>
    </w:p>
  </w:footnote>
  <w:footnote w:type="continuationSeparator" w:id="1">
    <w:p w:rsidR="00B713B7" w:rsidRDefault="00B713B7" w:rsidP="000C3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443"/>
    <w:rsid w:val="000C3443"/>
    <w:rsid w:val="00B7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1067</Characters>
  <Application>Microsoft Office Word</Application>
  <DocSecurity>0</DocSecurity>
  <Lines>8</Lines>
  <Paragraphs>2</Paragraphs>
  <ScaleCrop>false</ScaleCrop>
  <Company>微软公司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2017-12-23T11:44:00Z</dcterms:created>
  <dcterms:modified xsi:type="dcterms:W3CDTF">2017-12-23T11:45:00Z</dcterms:modified>
</cp:coreProperties>
</file>